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93" w:rsidRDefault="00E02693">
      <w:pPr>
        <w:spacing w:line="360" w:lineRule="auto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关于举办音乐舞蹈史诗《井冈山》新闻采访比赛活动的通知</w:t>
      </w:r>
    </w:p>
    <w:p w:rsidR="00E02693" w:rsidRDefault="00E02693" w:rsidP="000E02E8">
      <w:pPr>
        <w:spacing w:after="0"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井冈山是中国革命的摇篮，也是红色资源宝库。井冈山大学坚持以井冈山精神办学育人，音乐舞蹈史诗《井冈山》就是一部进行井冈山精神教育的鲜活教材。为了将红色资源转化为优质教育资源，加强专业实践教学，学校决定，</w:t>
      </w:r>
      <w:r>
        <w:rPr>
          <w:rFonts w:ascii="仿宋" w:eastAsia="仿宋" w:hAnsi="仿宋" w:cs="仿宋"/>
          <w:sz w:val="24"/>
          <w:szCs w:val="24"/>
        </w:rPr>
        <w:t>2015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/>
          <w:sz w:val="24"/>
          <w:szCs w:val="24"/>
        </w:rPr>
        <w:t>11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/>
          <w:sz w:val="24"/>
          <w:szCs w:val="24"/>
        </w:rPr>
        <w:t>24</w:t>
      </w:r>
      <w:r>
        <w:rPr>
          <w:rFonts w:ascii="仿宋" w:eastAsia="仿宋" w:hAnsi="仿宋" w:cs="仿宋" w:hint="eastAsia"/>
          <w:sz w:val="24"/>
          <w:szCs w:val="24"/>
        </w:rPr>
        <w:t>日</w:t>
      </w:r>
      <w:r>
        <w:rPr>
          <w:rFonts w:ascii="仿宋" w:eastAsia="仿宋" w:hAnsi="仿宋" w:cs="仿宋"/>
          <w:sz w:val="24"/>
          <w:szCs w:val="24"/>
        </w:rPr>
        <w:t>19</w:t>
      </w:r>
      <w:r>
        <w:rPr>
          <w:rFonts w:ascii="仿宋" w:eastAsia="仿宋" w:hAnsi="仿宋" w:cs="仿宋" w:hint="eastAsia"/>
          <w:sz w:val="24"/>
          <w:szCs w:val="24"/>
        </w:rPr>
        <w:t>时，音乐舞蹈史诗《井冈山》在学生会堂举行教学演出，以音乐舞蹈史诗《井冈山》为载体，全校开展音乐舞蹈史诗《井冈山》新闻报道比赛活动，具体方案如下：</w:t>
      </w:r>
    </w:p>
    <w:p w:rsidR="00E02693" w:rsidRDefault="00E02693" w:rsidP="000E02E8">
      <w:pPr>
        <w:spacing w:after="0" w:line="360" w:lineRule="auto"/>
        <w:ind w:firstLineChars="200" w:firstLine="3168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一、组织机构</w:t>
      </w:r>
    </w:p>
    <w:p w:rsidR="00E02693" w:rsidRDefault="00E02693" w:rsidP="000E02E8">
      <w:pPr>
        <w:spacing w:after="0"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本次征文活动是音乐舞蹈史诗《井冈山》系列实践教学活动之一，由人文学院承办。为使活动顺利开展，特成立活动领导小组。</w:t>
      </w:r>
    </w:p>
    <w:p w:rsidR="00E02693" w:rsidRDefault="00E02693" w:rsidP="000E02E8">
      <w:pPr>
        <w:spacing w:after="0" w:line="360" w:lineRule="auto"/>
        <w:ind w:firstLineChars="200" w:firstLine="316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组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长：刘晓鑫</w:t>
      </w:r>
      <w:r>
        <w:rPr>
          <w:rFonts w:ascii="仿宋" w:eastAsia="仿宋" w:hAnsi="仿宋" w:cs="仿宋"/>
          <w:sz w:val="24"/>
          <w:szCs w:val="24"/>
        </w:rPr>
        <w:t xml:space="preserve"> </w:t>
      </w:r>
    </w:p>
    <w:p w:rsidR="00E02693" w:rsidRDefault="00E02693" w:rsidP="000E02E8">
      <w:pPr>
        <w:spacing w:after="0"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副组长：邱斌</w:t>
      </w:r>
    </w:p>
    <w:p w:rsidR="00E02693" w:rsidRDefault="00E02693" w:rsidP="000E02E8">
      <w:pPr>
        <w:spacing w:after="0"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成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员：梁长荣</w:t>
      </w:r>
      <w:r>
        <w:rPr>
          <w:rFonts w:ascii="仿宋" w:eastAsia="仿宋" w:hAnsi="仿宋" w:cs="仿宋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贺碧晴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张华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许苏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肖文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刘洪明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郭辉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徐桂林</w:t>
      </w:r>
    </w:p>
    <w:p w:rsidR="00E02693" w:rsidRDefault="00E02693" w:rsidP="000E02E8">
      <w:pPr>
        <w:spacing w:after="0" w:line="360" w:lineRule="auto"/>
        <w:ind w:firstLineChars="200" w:firstLine="3168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二、活动主题、目的和内容</w:t>
      </w:r>
    </w:p>
    <w:p w:rsidR="00E02693" w:rsidRDefault="00E02693" w:rsidP="000E02E8">
      <w:pPr>
        <w:spacing w:after="0"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活动主题：音乐舞蹈史诗《井冈山》精彩呈现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红色基因代代相传。</w:t>
      </w:r>
    </w:p>
    <w:p w:rsidR="00E02693" w:rsidRDefault="00E02693" w:rsidP="000E02E8">
      <w:pPr>
        <w:spacing w:after="0"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活动目的：弘扬井冈山精神，努力将井冈山红色资源优势转化为学校的教育教学资源优势，使新闻学、广播电视学、广播电视编导等专业学生加深对井冈山精神的理解，进一步树立马克思主义新闻观，提高当代大学生宣传井冈山精神新闻报道水平。</w:t>
      </w:r>
    </w:p>
    <w:p w:rsidR="00E02693" w:rsidRDefault="00E02693" w:rsidP="000E02E8">
      <w:pPr>
        <w:spacing w:after="0" w:line="360" w:lineRule="auto"/>
        <w:ind w:firstLineChars="196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活动内容：通过面对面直接对话，采访主持人与音乐舞蹈史诗《井冈山》的编创和演员、观众，让广大师生近距离感受编创、演员在《井冈山》音乐舞蹈史诗台前幕后的辛勤付出，感受井冈山精神对当代大学生的深刻洗礼和独特魅力。</w:t>
      </w:r>
    </w:p>
    <w:p w:rsidR="00E02693" w:rsidRDefault="00E02693">
      <w:pPr>
        <w:pStyle w:val="p0"/>
        <w:spacing w:line="360" w:lineRule="auto"/>
        <w:ind w:firstLine="560"/>
        <w:rPr>
          <w:rFonts w:ascii="仿宋" w:eastAsia="仿宋" w:hAnsi="仿宋" w:cs="Tahom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三、参赛对象</w:t>
      </w:r>
    </w:p>
    <w:p w:rsidR="00E02693" w:rsidRDefault="00E02693">
      <w:pPr>
        <w:pStyle w:val="p0"/>
        <w:spacing w:line="360" w:lineRule="auto"/>
        <w:ind w:firstLine="560"/>
        <w:rPr>
          <w:rFonts w:ascii="仿宋" w:eastAsia="仿宋" w:hAnsi="仿宋" w:cs="Tahom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以人文学院新闻系相关专业学生为主体；本校其他学生可自愿参加。</w:t>
      </w:r>
    </w:p>
    <w:p w:rsidR="00E02693" w:rsidRDefault="00E02693">
      <w:pPr>
        <w:pStyle w:val="p0"/>
        <w:spacing w:line="360" w:lineRule="auto"/>
        <w:ind w:firstLine="560"/>
        <w:rPr>
          <w:rFonts w:ascii="仿宋" w:eastAsia="仿宋" w:hAnsi="仿宋" w:cs="Tahom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四、作品要求和投稿方式</w:t>
      </w:r>
    </w:p>
    <w:p w:rsidR="00E02693" w:rsidRDefault="00E02693">
      <w:pPr>
        <w:pStyle w:val="p0"/>
        <w:spacing w:line="360" w:lineRule="auto"/>
        <w:ind w:firstLine="560"/>
        <w:rPr>
          <w:rFonts w:ascii="仿宋" w:eastAsia="仿宋" w:hAnsi="仿宋" w:cs="Tahoma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参赛内容必须与今年的活动主题相关。</w:t>
      </w:r>
    </w:p>
    <w:p w:rsidR="00E02693" w:rsidRDefault="00E02693">
      <w:pPr>
        <w:pStyle w:val="p0"/>
        <w:spacing w:line="360" w:lineRule="auto"/>
        <w:ind w:firstLine="560"/>
        <w:rPr>
          <w:rFonts w:ascii="仿宋" w:eastAsia="仿宋" w:hAnsi="仿宋" w:cs="Tahoma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参赛新闻稿件体裁不限，含文字报道和广播电视新闻作品。</w:t>
      </w:r>
    </w:p>
    <w:p w:rsidR="00E02693" w:rsidRDefault="00E02693">
      <w:pPr>
        <w:pStyle w:val="p0"/>
        <w:spacing w:line="360" w:lineRule="auto"/>
        <w:ind w:firstLine="560"/>
        <w:rPr>
          <w:rFonts w:ascii="仿宋" w:eastAsia="仿宋" w:hAnsi="仿宋" w:cs="Tahoma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参赛作品必须为原创作品，切忌抄袭，一经发现取消比赛资格。</w:t>
      </w:r>
    </w:p>
    <w:p w:rsidR="00E02693" w:rsidRDefault="00E02693">
      <w:pPr>
        <w:pStyle w:val="p0"/>
        <w:spacing w:line="360" w:lineRule="auto"/>
        <w:ind w:firstLine="560"/>
        <w:rPr>
          <w:rFonts w:ascii="仿宋" w:eastAsia="仿宋" w:hAnsi="仿宋" w:cs="Tahoma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4.</w:t>
      </w:r>
      <w:r>
        <w:rPr>
          <w:rFonts w:ascii="仿宋" w:eastAsia="仿宋" w:hAnsi="仿宋" w:cs="仿宋" w:hint="eastAsia"/>
          <w:sz w:val="24"/>
          <w:szCs w:val="24"/>
        </w:rPr>
        <w:t>参赛作品文字报道（含图片）一律使用</w:t>
      </w:r>
      <w:r>
        <w:rPr>
          <w:rFonts w:ascii="仿宋" w:eastAsia="仿宋" w:hAnsi="仿宋" w:cs="仿宋"/>
          <w:sz w:val="24"/>
          <w:szCs w:val="24"/>
        </w:rPr>
        <w:t>WORD</w:t>
      </w:r>
      <w:r>
        <w:rPr>
          <w:rFonts w:ascii="仿宋" w:eastAsia="仿宋" w:hAnsi="仿宋" w:cs="仿宋" w:hint="eastAsia"/>
          <w:sz w:val="24"/>
          <w:szCs w:val="24"/>
        </w:rPr>
        <w:t>文件提交，字数要求在</w:t>
      </w:r>
      <w:r>
        <w:rPr>
          <w:rFonts w:ascii="仿宋" w:eastAsia="仿宋" w:hAnsi="仿宋" w:cs="仿宋"/>
          <w:sz w:val="24"/>
          <w:szCs w:val="24"/>
        </w:rPr>
        <w:t>500-5000</w:t>
      </w:r>
      <w:r>
        <w:rPr>
          <w:rFonts w:ascii="仿宋" w:eastAsia="仿宋" w:hAnsi="仿宋" w:cs="仿宋" w:hint="eastAsia"/>
          <w:sz w:val="24"/>
          <w:szCs w:val="24"/>
        </w:rPr>
        <w:t>字以内；广播电视新闻作品格式为</w:t>
      </w:r>
      <w:r>
        <w:rPr>
          <w:rFonts w:ascii="仿宋" w:eastAsia="仿宋" w:hAnsi="仿宋" w:cs="仿宋"/>
          <w:sz w:val="24"/>
          <w:szCs w:val="24"/>
        </w:rPr>
        <w:t>AVI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/>
          <w:sz w:val="24"/>
          <w:szCs w:val="24"/>
        </w:rPr>
        <w:t>WMV</w:t>
      </w:r>
      <w:r>
        <w:rPr>
          <w:rFonts w:ascii="仿宋" w:eastAsia="仿宋" w:hAnsi="仿宋" w:cs="仿宋" w:hint="eastAsia"/>
          <w:sz w:val="24"/>
          <w:szCs w:val="24"/>
        </w:rPr>
        <w:t>或</w:t>
      </w:r>
      <w:r>
        <w:rPr>
          <w:rFonts w:ascii="仿宋" w:eastAsia="仿宋" w:hAnsi="仿宋" w:cs="仿宋"/>
          <w:sz w:val="24"/>
          <w:szCs w:val="24"/>
        </w:rPr>
        <w:t>MPG</w:t>
      </w:r>
      <w:r>
        <w:rPr>
          <w:rFonts w:ascii="仿宋" w:eastAsia="仿宋" w:hAnsi="仿宋" w:cs="仿宋" w:hint="eastAsia"/>
          <w:sz w:val="24"/>
          <w:szCs w:val="24"/>
        </w:rPr>
        <w:t>，时长要求在</w:t>
      </w:r>
      <w:r>
        <w:rPr>
          <w:rFonts w:ascii="仿宋" w:eastAsia="仿宋" w:hAnsi="仿宋" w:cs="仿宋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分钟</w:t>
      </w:r>
      <w:r>
        <w:rPr>
          <w:rFonts w:ascii="仿宋" w:eastAsia="仿宋" w:hAnsi="仿宋" w:cs="仿宋"/>
          <w:sz w:val="24"/>
          <w:szCs w:val="24"/>
        </w:rPr>
        <w:t>-30</w:t>
      </w:r>
      <w:r>
        <w:rPr>
          <w:rFonts w:ascii="仿宋" w:eastAsia="仿宋" w:hAnsi="仿宋" w:cs="仿宋" w:hint="eastAsia"/>
          <w:sz w:val="24"/>
          <w:szCs w:val="24"/>
        </w:rPr>
        <w:t>分钟以内。</w:t>
      </w:r>
    </w:p>
    <w:p w:rsidR="00E02693" w:rsidRDefault="00E02693">
      <w:pPr>
        <w:pStyle w:val="p0"/>
        <w:spacing w:line="360" w:lineRule="auto"/>
        <w:ind w:firstLine="560"/>
        <w:rPr>
          <w:rFonts w:ascii="仿宋" w:eastAsia="仿宋" w:hAnsi="仿宋" w:cs="Tahoma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5.</w:t>
      </w:r>
      <w:r>
        <w:rPr>
          <w:rFonts w:ascii="仿宋" w:eastAsia="仿宋" w:hAnsi="仿宋" w:cs="仿宋" w:hint="eastAsia"/>
          <w:sz w:val="24"/>
          <w:szCs w:val="24"/>
        </w:rPr>
        <w:t>参赛作品以“学院</w:t>
      </w:r>
      <w:r>
        <w:rPr>
          <w:rFonts w:ascii="仿宋" w:eastAsia="仿宋" w:hAnsi="仿宋" w:cs="仿宋"/>
          <w:sz w:val="24"/>
          <w:szCs w:val="24"/>
        </w:rPr>
        <w:t>-</w:t>
      </w:r>
      <w:r>
        <w:rPr>
          <w:rFonts w:ascii="仿宋" w:eastAsia="仿宋" w:hAnsi="仿宋" w:cs="仿宋" w:hint="eastAsia"/>
          <w:sz w:val="24"/>
          <w:szCs w:val="24"/>
        </w:rPr>
        <w:t>班级</w:t>
      </w:r>
      <w:r>
        <w:rPr>
          <w:rFonts w:ascii="仿宋" w:eastAsia="仿宋" w:hAnsi="仿宋" w:cs="仿宋"/>
          <w:sz w:val="24"/>
          <w:szCs w:val="24"/>
        </w:rPr>
        <w:t>-</w:t>
      </w:r>
      <w:r>
        <w:rPr>
          <w:rFonts w:ascii="仿宋" w:eastAsia="仿宋" w:hAnsi="仿宋" w:cs="仿宋" w:hint="eastAsia"/>
          <w:sz w:val="24"/>
          <w:szCs w:val="24"/>
        </w:rPr>
        <w:t>学号</w:t>
      </w:r>
      <w:r>
        <w:rPr>
          <w:rFonts w:ascii="仿宋" w:eastAsia="仿宋" w:hAnsi="仿宋" w:cs="仿宋"/>
          <w:sz w:val="24"/>
          <w:szCs w:val="24"/>
        </w:rPr>
        <w:t>-</w:t>
      </w:r>
      <w:r>
        <w:rPr>
          <w:rFonts w:ascii="仿宋" w:eastAsia="仿宋" w:hAnsi="仿宋" w:cs="仿宋" w:hint="eastAsia"/>
          <w:sz w:val="24"/>
          <w:szCs w:val="24"/>
        </w:rPr>
        <w:t>姓名”重命名，作品里面还应按照标准格式署名（如消息头、片花等），文字报道上交电子文稿（打包发到</w:t>
      </w:r>
      <w:r>
        <w:rPr>
          <w:rFonts w:ascii="仿宋" w:eastAsia="仿宋" w:hAnsi="仿宋" w:cs="仿宋"/>
          <w:sz w:val="24"/>
          <w:szCs w:val="24"/>
        </w:rPr>
        <w:t>QQ:961479183</w:t>
      </w:r>
      <w:r>
        <w:rPr>
          <w:rFonts w:ascii="仿宋" w:eastAsia="仿宋" w:hAnsi="仿宋" w:cs="仿宋" w:hint="eastAsia"/>
          <w:sz w:val="24"/>
          <w:szCs w:val="24"/>
        </w:rPr>
        <w:t>）和</w:t>
      </w:r>
      <w:r>
        <w:rPr>
          <w:rFonts w:ascii="仿宋" w:eastAsia="仿宋" w:hAnsi="仿宋" w:cs="仿宋"/>
          <w:sz w:val="24"/>
          <w:szCs w:val="24"/>
        </w:rPr>
        <w:t>A4</w:t>
      </w:r>
      <w:r>
        <w:rPr>
          <w:rFonts w:ascii="仿宋" w:eastAsia="仿宋" w:hAnsi="仿宋" w:cs="仿宋" w:hint="eastAsia"/>
          <w:sz w:val="24"/>
          <w:szCs w:val="24"/>
        </w:rPr>
        <w:t>纸质打印稿，广播电视作品上交光盘。</w:t>
      </w:r>
    </w:p>
    <w:p w:rsidR="00E02693" w:rsidRDefault="00E02693">
      <w:pPr>
        <w:pStyle w:val="p0"/>
        <w:spacing w:line="360" w:lineRule="auto"/>
        <w:ind w:firstLine="560"/>
        <w:rPr>
          <w:rFonts w:ascii="仿宋" w:eastAsia="仿宋" w:hAnsi="仿宋" w:cs="Tahoma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6.</w:t>
      </w:r>
      <w:r>
        <w:rPr>
          <w:rFonts w:ascii="仿宋" w:eastAsia="仿宋" w:hAnsi="仿宋" w:cs="仿宋" w:hint="eastAsia"/>
          <w:sz w:val="24"/>
          <w:szCs w:val="24"/>
        </w:rPr>
        <w:t>投稿方式：收稿截止时间为</w:t>
      </w:r>
      <w:r>
        <w:rPr>
          <w:rFonts w:ascii="仿宋" w:eastAsia="仿宋" w:hAnsi="仿宋" w:cs="仿宋"/>
          <w:sz w:val="24"/>
          <w:szCs w:val="24"/>
        </w:rPr>
        <w:t>2015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/>
          <w:sz w:val="24"/>
          <w:szCs w:val="24"/>
        </w:rPr>
        <w:t>12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日；人文学院各班由学习委员统一将参赛作品交至新闻系办公室，本校其他学生可自行将参赛作品交至新闻系办公室。</w:t>
      </w:r>
    </w:p>
    <w:p w:rsidR="00E02693" w:rsidRDefault="00E02693">
      <w:pPr>
        <w:pStyle w:val="p0"/>
        <w:spacing w:line="360" w:lineRule="auto"/>
        <w:ind w:firstLine="560"/>
        <w:rPr>
          <w:rFonts w:ascii="仿宋" w:eastAsia="仿宋" w:hAnsi="仿宋" w:cs="Tahoma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7.</w:t>
      </w:r>
      <w:r>
        <w:rPr>
          <w:rFonts w:ascii="仿宋" w:eastAsia="仿宋" w:hAnsi="仿宋" w:cs="仿宋" w:hint="eastAsia"/>
          <w:sz w:val="24"/>
          <w:szCs w:val="24"/>
        </w:rPr>
        <w:t>活动联系人：梁长荣</w:t>
      </w:r>
      <w:r>
        <w:rPr>
          <w:rFonts w:ascii="仿宋" w:eastAsia="仿宋" w:hAnsi="仿宋" w:cs="仿宋"/>
          <w:sz w:val="24"/>
          <w:szCs w:val="24"/>
        </w:rPr>
        <w:t>13097061015</w:t>
      </w:r>
      <w:r>
        <w:rPr>
          <w:rFonts w:ascii="仿宋" w:eastAsia="仿宋" w:hAnsi="仿宋" w:cs="仿宋" w:hint="eastAsia"/>
          <w:sz w:val="24"/>
          <w:szCs w:val="24"/>
        </w:rPr>
        <w:t>，徐桂林</w:t>
      </w:r>
      <w:r>
        <w:rPr>
          <w:rFonts w:ascii="仿宋" w:eastAsia="仿宋" w:hAnsi="仿宋" w:cs="仿宋"/>
          <w:sz w:val="24"/>
          <w:szCs w:val="24"/>
        </w:rPr>
        <w:t>15979697575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E02693" w:rsidRDefault="00E02693" w:rsidP="000E02E8">
      <w:pPr>
        <w:spacing w:after="0" w:line="360" w:lineRule="auto"/>
        <w:ind w:firstLineChars="200" w:firstLine="3168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五、奖项设置</w:t>
      </w:r>
    </w:p>
    <w:p w:rsidR="00E02693" w:rsidRDefault="00E02693">
      <w:pPr>
        <w:pStyle w:val="p0"/>
        <w:spacing w:line="360" w:lineRule="auto"/>
        <w:ind w:firstLine="560"/>
        <w:rPr>
          <w:rFonts w:ascii="仿宋" w:eastAsia="仿宋" w:hAnsi="仿宋" w:cs="Tahom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本次比赛设一等奖、二等奖、三等奖各若干名。获奖人数分别按参赛人数的</w:t>
      </w:r>
      <w:r>
        <w:rPr>
          <w:rFonts w:ascii="仿宋" w:eastAsia="仿宋" w:hAnsi="仿宋" w:cs="仿宋"/>
          <w:sz w:val="24"/>
          <w:szCs w:val="24"/>
        </w:rPr>
        <w:t>5%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/>
          <w:sz w:val="24"/>
          <w:szCs w:val="24"/>
        </w:rPr>
        <w:t>10%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/>
          <w:sz w:val="24"/>
          <w:szCs w:val="24"/>
        </w:rPr>
        <w:t>20%</w:t>
      </w:r>
      <w:r>
        <w:rPr>
          <w:rFonts w:ascii="仿宋" w:eastAsia="仿宋" w:hAnsi="仿宋" w:cs="仿宋" w:hint="eastAsia"/>
          <w:sz w:val="24"/>
          <w:szCs w:val="24"/>
        </w:rPr>
        <w:t>设定。</w:t>
      </w:r>
    </w:p>
    <w:p w:rsidR="00E02693" w:rsidRDefault="00E02693">
      <w:pPr>
        <w:pStyle w:val="p0"/>
        <w:spacing w:line="360" w:lineRule="auto"/>
        <w:ind w:firstLine="560"/>
        <w:rPr>
          <w:rFonts w:ascii="仿宋" w:eastAsia="仿宋" w:hAnsi="仿宋" w:cs="Tahoma"/>
          <w:sz w:val="24"/>
          <w:szCs w:val="24"/>
        </w:rPr>
      </w:pPr>
      <w:bookmarkStart w:id="0" w:name="_GoBack"/>
      <w:bookmarkEnd w:id="0"/>
    </w:p>
    <w:p w:rsidR="00E02693" w:rsidRDefault="00E02693" w:rsidP="000E02E8">
      <w:pPr>
        <w:pStyle w:val="p0"/>
        <w:spacing w:line="360" w:lineRule="auto"/>
        <w:ind w:firstLineChars="50" w:firstLine="31680"/>
        <w:jc w:val="right"/>
        <w:rPr>
          <w:rFonts w:ascii="仿宋" w:eastAsia="仿宋" w:hAnsi="仿宋" w:cs="Tahoma"/>
          <w:sz w:val="24"/>
          <w:szCs w:val="24"/>
        </w:rPr>
      </w:pPr>
    </w:p>
    <w:p w:rsidR="00E02693" w:rsidRDefault="00E02693" w:rsidP="000E02E8">
      <w:pPr>
        <w:pStyle w:val="p0"/>
        <w:wordWrap w:val="0"/>
        <w:spacing w:line="360" w:lineRule="auto"/>
        <w:ind w:firstLineChars="50" w:firstLine="31680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井冈山大学人文学院</w:t>
      </w:r>
      <w:r>
        <w:rPr>
          <w:rFonts w:ascii="仿宋" w:eastAsia="仿宋" w:hAnsi="仿宋" w:cs="仿宋"/>
          <w:sz w:val="24"/>
          <w:szCs w:val="24"/>
        </w:rPr>
        <w:t xml:space="preserve">  </w:t>
      </w:r>
    </w:p>
    <w:p w:rsidR="00E02693" w:rsidRDefault="00E02693" w:rsidP="000E02E8">
      <w:pPr>
        <w:pStyle w:val="p0"/>
        <w:spacing w:line="360" w:lineRule="auto"/>
        <w:ind w:firstLineChars="1450" w:firstLine="31680"/>
        <w:jc w:val="right"/>
        <w:rPr>
          <w:rFonts w:ascii="仿宋" w:eastAsia="仿宋" w:hAnsi="仿宋" w:cs="Tahom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二〇一五年十一月十二日</w:t>
      </w:r>
    </w:p>
    <w:p w:rsidR="00E02693" w:rsidRDefault="00E02693">
      <w:pPr>
        <w:spacing w:line="220" w:lineRule="atLeast"/>
        <w:rPr>
          <w:rFonts w:ascii="仿宋" w:eastAsia="仿宋" w:hAnsi="仿宋"/>
          <w:sz w:val="28"/>
          <w:szCs w:val="28"/>
        </w:rPr>
      </w:pPr>
    </w:p>
    <w:sectPr w:rsidR="00E02693" w:rsidSect="003F61A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93" w:rsidRDefault="00E02693" w:rsidP="003F61AB">
      <w:pPr>
        <w:spacing w:after="0"/>
      </w:pPr>
      <w:r>
        <w:separator/>
      </w:r>
    </w:p>
  </w:endnote>
  <w:endnote w:type="continuationSeparator" w:id="0">
    <w:p w:rsidR="00E02693" w:rsidRDefault="00E02693" w:rsidP="003F61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93" w:rsidRDefault="00E026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93" w:rsidRDefault="00E02693" w:rsidP="003F61AB">
      <w:pPr>
        <w:spacing w:after="0"/>
      </w:pPr>
      <w:r>
        <w:separator/>
      </w:r>
    </w:p>
  </w:footnote>
  <w:footnote w:type="continuationSeparator" w:id="0">
    <w:p w:rsidR="00E02693" w:rsidRDefault="00E02693" w:rsidP="003F61A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93" w:rsidRDefault="00E0269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5B0B"/>
    <w:rsid w:val="000422F9"/>
    <w:rsid w:val="00076593"/>
    <w:rsid w:val="000E02E8"/>
    <w:rsid w:val="000F7B24"/>
    <w:rsid w:val="00117892"/>
    <w:rsid w:val="00135FF1"/>
    <w:rsid w:val="00192C7F"/>
    <w:rsid w:val="001E2008"/>
    <w:rsid w:val="001F47C5"/>
    <w:rsid w:val="00270E2A"/>
    <w:rsid w:val="002A18F4"/>
    <w:rsid w:val="00323B43"/>
    <w:rsid w:val="003A1361"/>
    <w:rsid w:val="003B40A7"/>
    <w:rsid w:val="003D37D8"/>
    <w:rsid w:val="003F61AB"/>
    <w:rsid w:val="00426133"/>
    <w:rsid w:val="004358AB"/>
    <w:rsid w:val="004F37EE"/>
    <w:rsid w:val="005056C0"/>
    <w:rsid w:val="005C69B5"/>
    <w:rsid w:val="00630185"/>
    <w:rsid w:val="00651A05"/>
    <w:rsid w:val="006B4E9D"/>
    <w:rsid w:val="006C041D"/>
    <w:rsid w:val="006E3326"/>
    <w:rsid w:val="00780996"/>
    <w:rsid w:val="007E4CD4"/>
    <w:rsid w:val="008318A3"/>
    <w:rsid w:val="00885235"/>
    <w:rsid w:val="00886F60"/>
    <w:rsid w:val="00897AFE"/>
    <w:rsid w:val="00897E70"/>
    <w:rsid w:val="008A048A"/>
    <w:rsid w:val="008B7726"/>
    <w:rsid w:val="008D393D"/>
    <w:rsid w:val="008F5181"/>
    <w:rsid w:val="00912DA9"/>
    <w:rsid w:val="0091593C"/>
    <w:rsid w:val="00930770"/>
    <w:rsid w:val="00A54409"/>
    <w:rsid w:val="00B47EC0"/>
    <w:rsid w:val="00BB7F6F"/>
    <w:rsid w:val="00BC351B"/>
    <w:rsid w:val="00C30F11"/>
    <w:rsid w:val="00C31592"/>
    <w:rsid w:val="00C44C88"/>
    <w:rsid w:val="00C63F88"/>
    <w:rsid w:val="00D31D50"/>
    <w:rsid w:val="00D61AAC"/>
    <w:rsid w:val="00D9115C"/>
    <w:rsid w:val="00DB66A6"/>
    <w:rsid w:val="00DF77A0"/>
    <w:rsid w:val="00E02693"/>
    <w:rsid w:val="00E249EB"/>
    <w:rsid w:val="00EC2F9F"/>
    <w:rsid w:val="00EC5A01"/>
    <w:rsid w:val="00F27129"/>
    <w:rsid w:val="00F81DDE"/>
    <w:rsid w:val="00F973AC"/>
    <w:rsid w:val="00FB3596"/>
    <w:rsid w:val="00FF07DA"/>
    <w:rsid w:val="02BA1505"/>
    <w:rsid w:val="0D755621"/>
    <w:rsid w:val="0F596ABB"/>
    <w:rsid w:val="108D3635"/>
    <w:rsid w:val="14EA1CE0"/>
    <w:rsid w:val="162177DE"/>
    <w:rsid w:val="21430D20"/>
    <w:rsid w:val="21B22658"/>
    <w:rsid w:val="22310B12"/>
    <w:rsid w:val="2233330C"/>
    <w:rsid w:val="2D7733A3"/>
    <w:rsid w:val="2EF9001C"/>
    <w:rsid w:val="2FA22A33"/>
    <w:rsid w:val="313B72D2"/>
    <w:rsid w:val="32136FB5"/>
    <w:rsid w:val="381D531B"/>
    <w:rsid w:val="40CD3961"/>
    <w:rsid w:val="419F0436"/>
    <w:rsid w:val="45B358F7"/>
    <w:rsid w:val="466C2618"/>
    <w:rsid w:val="492C219C"/>
    <w:rsid w:val="4A8017C9"/>
    <w:rsid w:val="5B780C22"/>
    <w:rsid w:val="5C07178B"/>
    <w:rsid w:val="606A444D"/>
    <w:rsid w:val="65724C80"/>
    <w:rsid w:val="67650933"/>
    <w:rsid w:val="6DC463A3"/>
    <w:rsid w:val="70E33D42"/>
    <w:rsid w:val="73C70602"/>
    <w:rsid w:val="751E0BB4"/>
    <w:rsid w:val="792D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AB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F61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61AB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F61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61AB"/>
    <w:rPr>
      <w:rFonts w:ascii="Tahoma" w:hAnsi="Tahoma" w:cs="Tahoma"/>
      <w:sz w:val="18"/>
      <w:szCs w:val="18"/>
    </w:rPr>
  </w:style>
  <w:style w:type="paragraph" w:customStyle="1" w:styleId="p0">
    <w:name w:val="p0"/>
    <w:basedOn w:val="Normal"/>
    <w:uiPriority w:val="99"/>
    <w:rsid w:val="003F61AB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165</Words>
  <Characters>944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人文学院第四届新闻写作大赛通知</dc:title>
  <dc:subject/>
  <dc:creator>Administrator</dc:creator>
  <cp:keywords/>
  <dc:description/>
  <cp:lastModifiedBy>微软用户</cp:lastModifiedBy>
  <cp:revision>10</cp:revision>
  <dcterms:created xsi:type="dcterms:W3CDTF">2015-11-11T12:53:00Z</dcterms:created>
  <dcterms:modified xsi:type="dcterms:W3CDTF">2015-11-17T02:14:00Z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